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9066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9066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79066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29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января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065D9" w:rsidRDefault="00CC200D" w:rsidP="00796798">
      <w:pPr>
        <w:tabs>
          <w:tab w:val="left" w:pos="1080"/>
        </w:tabs>
        <w:spacing w:before="360" w:after="120"/>
        <w:ind w:firstLine="0"/>
        <w:jc w:val="center"/>
        <w:rPr>
          <w:b/>
          <w:bCs/>
          <w:kern w:val="36"/>
        </w:rPr>
      </w:pPr>
      <w:r w:rsidRPr="00A46AB4">
        <w:rPr>
          <w:b/>
          <w:bCs/>
          <w:kern w:val="36"/>
        </w:rPr>
        <w:t xml:space="preserve">О </w:t>
      </w:r>
      <w:r w:rsidR="00A46AB4" w:rsidRPr="00A46AB4">
        <w:rPr>
          <w:b/>
          <w:bCs/>
          <w:kern w:val="36"/>
        </w:rPr>
        <w:t>строительстве</w:t>
      </w:r>
      <w:r w:rsidRPr="00A46AB4">
        <w:rPr>
          <w:b/>
          <w:bCs/>
          <w:kern w:val="36"/>
        </w:rPr>
        <w:t xml:space="preserve"> в Калужской области в 20</w:t>
      </w:r>
      <w:r w:rsidR="007065D9" w:rsidRPr="00A46AB4">
        <w:rPr>
          <w:b/>
          <w:bCs/>
          <w:kern w:val="36"/>
        </w:rPr>
        <w:t>20</w:t>
      </w:r>
      <w:r w:rsidR="00796798">
        <w:rPr>
          <w:b/>
          <w:bCs/>
          <w:kern w:val="36"/>
        </w:rPr>
        <w:t xml:space="preserve"> году</w:t>
      </w:r>
    </w:p>
    <w:p w:rsidR="00A46AB4" w:rsidRPr="0007163D" w:rsidRDefault="00A46AB4" w:rsidP="00796798">
      <w:pPr>
        <w:adjustRightInd/>
        <w:spacing w:before="240" w:line="360" w:lineRule="auto"/>
        <w:ind w:firstLine="680"/>
        <w:rPr>
          <w:spacing w:val="-4"/>
        </w:rPr>
      </w:pPr>
      <w:r w:rsidRPr="0007163D">
        <w:rPr>
          <w:spacing w:val="-4"/>
        </w:rPr>
        <w:t xml:space="preserve">Объем работ и услуг, выполненных по виду деятельности «Строительство» </w:t>
      </w:r>
      <w:r w:rsidRPr="0007163D">
        <w:rPr>
          <w:spacing w:val="-4"/>
        </w:rPr>
        <w:br/>
        <w:t>(по полному кругу организаций, включая объемы работ, не наблюдаемых пр</w:t>
      </w:r>
      <w:r w:rsidR="00796798" w:rsidRPr="0007163D">
        <w:rPr>
          <w:spacing w:val="-4"/>
        </w:rPr>
        <w:t>ямыми статистическими методами)</w:t>
      </w:r>
      <w:r w:rsidRPr="0007163D">
        <w:rPr>
          <w:spacing w:val="-4"/>
        </w:rPr>
        <w:t xml:space="preserve"> в 2020</w:t>
      </w:r>
      <w:r w:rsidR="0007163D">
        <w:rPr>
          <w:spacing w:val="-4"/>
        </w:rPr>
        <w:t xml:space="preserve"> </w:t>
      </w:r>
      <w:r w:rsidRPr="0007163D">
        <w:rPr>
          <w:spacing w:val="-4"/>
        </w:rPr>
        <w:t>г</w:t>
      </w:r>
      <w:r w:rsidR="0007163D">
        <w:rPr>
          <w:spacing w:val="-4"/>
        </w:rPr>
        <w:t xml:space="preserve">оду </w:t>
      </w:r>
      <w:bookmarkStart w:id="0" w:name="_GoBack"/>
      <w:bookmarkEnd w:id="0"/>
      <w:r w:rsidRPr="0007163D">
        <w:rPr>
          <w:spacing w:val="-4"/>
        </w:rPr>
        <w:t xml:space="preserve">по области составил 74 млрд 566 млн рублей (107,3% к </w:t>
      </w:r>
      <w:r w:rsidRPr="0007163D">
        <w:rPr>
          <w:spacing w:val="2"/>
        </w:rPr>
        <w:t>2019г.), в д</w:t>
      </w:r>
      <w:r w:rsidR="00796798" w:rsidRPr="0007163D">
        <w:rPr>
          <w:spacing w:val="2"/>
        </w:rPr>
        <w:t xml:space="preserve">екабре 2020г. – 7 млрд  70 млн </w:t>
      </w:r>
      <w:r w:rsidRPr="0007163D">
        <w:rPr>
          <w:spacing w:val="2"/>
        </w:rPr>
        <w:t>рублей (102,8% к ноябрю 2020</w:t>
      </w:r>
      <w:r w:rsidRPr="0007163D">
        <w:rPr>
          <w:spacing w:val="-4"/>
        </w:rPr>
        <w:t xml:space="preserve">г. и 62% </w:t>
      </w:r>
      <w:r w:rsidR="00790661" w:rsidRPr="0007163D">
        <w:rPr>
          <w:spacing w:val="-4"/>
        </w:rPr>
        <w:t>к декабрю 2019г.).</w:t>
      </w:r>
    </w:p>
    <w:p w:rsidR="007065D9" w:rsidRPr="0007163D" w:rsidRDefault="00A46AB4" w:rsidP="00A46AB4">
      <w:pPr>
        <w:spacing w:line="360" w:lineRule="auto"/>
        <w:ind w:firstLine="680"/>
      </w:pPr>
      <w:r w:rsidRPr="0007163D">
        <w:t>За этот период</w:t>
      </w:r>
      <w:r w:rsidR="007065D9" w:rsidRPr="0007163D">
        <w:t xml:space="preserve"> на территории области за счет всех источников финансирования построено 9359 квартир общей площадью 820,5 тыс. кв</w:t>
      </w:r>
      <w:r w:rsidR="00796798" w:rsidRPr="0007163D">
        <w:t>. метров, что составило 103,6%</w:t>
      </w:r>
      <w:r w:rsidR="007065D9" w:rsidRPr="0007163D">
        <w:t xml:space="preserve"> к 2019г. </w:t>
      </w:r>
    </w:p>
    <w:p w:rsidR="007065D9" w:rsidRPr="0007163D" w:rsidRDefault="007065D9" w:rsidP="00A46AB4">
      <w:pPr>
        <w:spacing w:line="360" w:lineRule="auto"/>
        <w:ind w:firstLine="680"/>
      </w:pPr>
      <w:r w:rsidRPr="0007163D">
        <w:t xml:space="preserve">Населением за счет собственных и заемных средств построено 5060 жилых домов общей площадью 612,7 тыс. кв. метров (74,7% всего введенного жилья по области, </w:t>
      </w:r>
      <w:r w:rsidRPr="0007163D">
        <w:rPr>
          <w:color w:val="000000"/>
        </w:rPr>
        <w:t>в 2019г. – 59,1%</w:t>
      </w:r>
      <w:r w:rsidRPr="0007163D">
        <w:t>).</w:t>
      </w:r>
    </w:p>
    <w:p w:rsidR="007065D9" w:rsidRPr="0007163D" w:rsidRDefault="007065D9" w:rsidP="00A46AB4">
      <w:pPr>
        <w:spacing w:line="360" w:lineRule="auto"/>
        <w:ind w:firstLine="680"/>
      </w:pPr>
      <w:r w:rsidRPr="0007163D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7065D9" w:rsidRPr="0007163D" w:rsidRDefault="007065D9" w:rsidP="00A46AB4">
      <w:pPr>
        <w:spacing w:line="360" w:lineRule="auto"/>
        <w:ind w:firstLine="680"/>
      </w:pPr>
      <w:r w:rsidRPr="0007163D">
        <w:t>Ввод жилых домов в 2020г. осуществлялся во всех муниципальных районах и городских округах области.</w:t>
      </w:r>
    </w:p>
    <w:p w:rsidR="003D46CF" w:rsidRPr="0007163D" w:rsidRDefault="003D46CF" w:rsidP="00790661">
      <w:pPr>
        <w:spacing w:before="960"/>
        <w:jc w:val="right"/>
        <w:rPr>
          <w:color w:val="000000"/>
        </w:rPr>
      </w:pPr>
      <w:r w:rsidRPr="0007163D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p w:rsidR="00CC200D" w:rsidRPr="004F50AE" w:rsidRDefault="00CC200D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163D"/>
    <w:rsid w:val="000878D7"/>
    <w:rsid w:val="000B7B1A"/>
    <w:rsid w:val="000C4409"/>
    <w:rsid w:val="000C7B4E"/>
    <w:rsid w:val="00101443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C1FFD"/>
    <w:rsid w:val="00503FC8"/>
    <w:rsid w:val="00514BD9"/>
    <w:rsid w:val="00525345"/>
    <w:rsid w:val="00550EB6"/>
    <w:rsid w:val="00567853"/>
    <w:rsid w:val="00580B2E"/>
    <w:rsid w:val="00596C8D"/>
    <w:rsid w:val="005C29F7"/>
    <w:rsid w:val="005D7ABC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C6808"/>
    <w:rsid w:val="006D33C8"/>
    <w:rsid w:val="007065D9"/>
    <w:rsid w:val="007077F7"/>
    <w:rsid w:val="00720FC3"/>
    <w:rsid w:val="00724ADC"/>
    <w:rsid w:val="0073408A"/>
    <w:rsid w:val="00746B75"/>
    <w:rsid w:val="00781EA6"/>
    <w:rsid w:val="0078788A"/>
    <w:rsid w:val="00790661"/>
    <w:rsid w:val="00796798"/>
    <w:rsid w:val="007B5EFD"/>
    <w:rsid w:val="007C2914"/>
    <w:rsid w:val="007D1889"/>
    <w:rsid w:val="007F11B7"/>
    <w:rsid w:val="007F71DC"/>
    <w:rsid w:val="00831E25"/>
    <w:rsid w:val="0083728A"/>
    <w:rsid w:val="008669AF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FA46-93B7-4630-A590-776C78CC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Морозова Ольга Анатольевна</cp:lastModifiedBy>
  <cp:revision>2</cp:revision>
  <cp:lastPrinted>2020-03-30T09:10:00Z</cp:lastPrinted>
  <dcterms:created xsi:type="dcterms:W3CDTF">2021-01-29T10:59:00Z</dcterms:created>
  <dcterms:modified xsi:type="dcterms:W3CDTF">2021-01-29T10:59:00Z</dcterms:modified>
</cp:coreProperties>
</file>